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123AAC6E" w:rsidR="007C427E" w:rsidRPr="00FD6800" w:rsidRDefault="007C427E" w:rsidP="008E2DA5">
      <w:pPr>
        <w:pStyle w:val="CRCoverPage"/>
        <w:tabs>
          <w:tab w:val="right" w:pos="9639"/>
        </w:tabs>
        <w:spacing w:after="0"/>
        <w:rPr>
          <w:b/>
          <w:i/>
          <w:noProof/>
          <w:sz w:val="28"/>
          <w:highlight w:val="green"/>
        </w:rPr>
      </w:pPr>
      <w:r w:rsidRPr="00A00A86">
        <w:rPr>
          <w:rFonts w:cs="Arial"/>
          <w:b/>
          <w:bCs/>
          <w:sz w:val="24"/>
        </w:rPr>
        <w:t xml:space="preserve">SA2 Meeting </w:t>
      </w:r>
      <w:r w:rsidR="000C471F" w:rsidRPr="001018EC">
        <w:rPr>
          <w:rFonts w:cs="Arial"/>
          <w:b/>
          <w:bCs/>
          <w:sz w:val="24"/>
        </w:rPr>
        <w:t>#160-Ad Hoc-e</w:t>
      </w:r>
      <w:r w:rsidRPr="00A00A86">
        <w:rPr>
          <w:rFonts w:cs="Arial"/>
          <w:b/>
          <w:bCs/>
          <w:sz w:val="24"/>
        </w:rPr>
        <w:tab/>
        <w:t>S2-</w:t>
      </w:r>
      <w:r w:rsidR="005A6209" w:rsidRPr="00A00A86">
        <w:rPr>
          <w:rFonts w:cs="Arial"/>
          <w:b/>
          <w:bCs/>
          <w:sz w:val="24"/>
        </w:rPr>
        <w:t>2</w:t>
      </w:r>
      <w:r w:rsidR="00E804C8">
        <w:rPr>
          <w:rFonts w:cs="Arial"/>
          <w:b/>
          <w:bCs/>
          <w:sz w:val="24"/>
        </w:rPr>
        <w:t>401208</w:t>
      </w:r>
    </w:p>
    <w:p w14:paraId="2CEEF6DE" w14:textId="1A73A63B" w:rsidR="007C427E" w:rsidRDefault="000C471F" w:rsidP="005A6209">
      <w:pPr>
        <w:pStyle w:val="CRCoverPage"/>
        <w:pBdr>
          <w:bottom w:val="single" w:sz="6" w:space="0" w:color="auto"/>
        </w:pBdr>
        <w:tabs>
          <w:tab w:val="right" w:pos="9638"/>
        </w:tabs>
        <w:spacing w:after="0"/>
        <w:rPr>
          <w:b/>
          <w:noProof/>
          <w:sz w:val="24"/>
        </w:rPr>
      </w:pPr>
      <w:r>
        <w:rPr>
          <w:rFonts w:cs="Arial"/>
          <w:b/>
          <w:bCs/>
          <w:sz w:val="24"/>
        </w:rPr>
        <w:t>E-meeting, January 22 – 29, 2024</w:t>
      </w:r>
      <w:r w:rsidR="007C427E">
        <w:rPr>
          <w:b/>
          <w:noProof/>
          <w:sz w:val="24"/>
        </w:rPr>
        <w:tab/>
      </w:r>
      <w:r w:rsidR="005A6209" w:rsidRPr="00237B9B">
        <w:rPr>
          <w:rStyle w:val="ad"/>
          <w:szCs w:val="22"/>
        </w:rPr>
        <w:t>(revision of S2-23</w:t>
      </w:r>
      <w:r w:rsidR="00DA433E">
        <w:rPr>
          <w:rStyle w:val="ad"/>
          <w:szCs w:val="22"/>
        </w:rPr>
        <w:t>1</w:t>
      </w:r>
      <w:r>
        <w:rPr>
          <w:rStyle w:val="ad"/>
          <w:szCs w:val="22"/>
        </w:rPr>
        <w:t>2857</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0147EF" w:rsidRDefault="00E157AD" w:rsidP="00DA433E">
            <w:pPr>
              <w:pStyle w:val="CRCoverPage"/>
              <w:spacing w:after="0"/>
              <w:jc w:val="right"/>
              <w:rPr>
                <w:b/>
                <w:noProof/>
                <w:sz w:val="28"/>
              </w:rPr>
            </w:pPr>
            <w:r w:rsidRPr="00755307">
              <w:rPr>
                <w:b/>
                <w:noProof/>
                <w:sz w:val="28"/>
              </w:rPr>
              <w:fldChar w:fldCharType="begin"/>
            </w:r>
            <w:r w:rsidRPr="00755307">
              <w:rPr>
                <w:b/>
                <w:noProof/>
                <w:sz w:val="28"/>
              </w:rPr>
              <w:instrText xml:space="preserve"> DOCPROPERTY  Spec#  \* MERGEFORMAT </w:instrText>
            </w:r>
            <w:r w:rsidRPr="00755307">
              <w:rPr>
                <w:b/>
                <w:noProof/>
                <w:sz w:val="28"/>
              </w:rPr>
              <w:fldChar w:fldCharType="separate"/>
            </w:r>
            <w:r w:rsidR="00825972" w:rsidRPr="00755307">
              <w:rPr>
                <w:b/>
                <w:noProof/>
                <w:sz w:val="28"/>
              </w:rPr>
              <w:t>23.</w:t>
            </w:r>
            <w:r w:rsidRPr="00755307">
              <w:rPr>
                <w:b/>
                <w:noProof/>
                <w:sz w:val="28"/>
              </w:rPr>
              <w:fldChar w:fldCharType="end"/>
            </w:r>
            <w:r w:rsidR="00A25939" w:rsidRPr="00755307">
              <w:rPr>
                <w:b/>
                <w:noProof/>
                <w:sz w:val="28"/>
              </w:rPr>
              <w:t>50</w:t>
            </w:r>
            <w:r w:rsidR="00DA433E" w:rsidRPr="00755307">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AFEF312" w:rsidR="001E41F3" w:rsidRPr="00740495" w:rsidRDefault="00DA433E" w:rsidP="00755307">
            <w:pPr>
              <w:pStyle w:val="CRCoverPage"/>
              <w:spacing w:after="0"/>
              <w:jc w:val="center"/>
              <w:rPr>
                <w:b/>
                <w:noProof/>
                <w:sz w:val="28"/>
                <w:lang w:eastAsia="zh-CN"/>
              </w:rPr>
            </w:pPr>
            <w:r>
              <w:rPr>
                <w:b/>
                <w:noProof/>
                <w:sz w:val="28"/>
                <w:lang w:eastAsia="zh-CN"/>
              </w:rPr>
              <w:t xml:space="preserve"> </w:t>
            </w:r>
            <w:r w:rsidR="00755307">
              <w:rPr>
                <w:b/>
                <w:noProof/>
                <w:sz w:val="28"/>
                <w:lang w:eastAsia="zh-CN"/>
              </w:rPr>
              <w:t>5178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D0D9C5F" w:rsidR="001E41F3" w:rsidRPr="000147EF" w:rsidRDefault="00A00A86" w:rsidP="00937F31">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2CAF4A6" w:rsidR="001E41F3" w:rsidRPr="000147EF" w:rsidRDefault="00CC434D" w:rsidP="005A6209">
            <w:pPr>
              <w:pStyle w:val="CRCoverPage"/>
              <w:spacing w:after="0"/>
              <w:jc w:val="center"/>
              <w:rPr>
                <w:noProof/>
                <w:sz w:val="28"/>
              </w:rPr>
            </w:pPr>
            <w:r w:rsidRPr="00E804C8">
              <w:rPr>
                <w:b/>
                <w:noProof/>
                <w:sz w:val="28"/>
                <w:lang w:eastAsia="zh-CN"/>
              </w:rPr>
              <w:t>18.</w:t>
            </w:r>
            <w:r w:rsidR="00A00A86" w:rsidRPr="00E804C8">
              <w:rPr>
                <w:b/>
                <w:noProof/>
                <w:sz w:val="28"/>
                <w:lang w:eastAsia="zh-CN"/>
              </w:rPr>
              <w:t>4</w:t>
            </w:r>
            <w:r w:rsidRPr="00E804C8">
              <w:rPr>
                <w:b/>
                <w:noProof/>
                <w:sz w:val="28"/>
                <w:lang w:eastAsia="zh-CN"/>
              </w:rPr>
              <w:t>.</w:t>
            </w:r>
            <w:r w:rsidR="00283A44" w:rsidRPr="00E804C8">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95F84C7" w:rsidR="001E41F3" w:rsidRPr="000147EF" w:rsidRDefault="00FA181F" w:rsidP="007B249E">
            <w:pPr>
              <w:pStyle w:val="CRCoverPage"/>
              <w:spacing w:after="0"/>
              <w:rPr>
                <w:noProof/>
              </w:rPr>
            </w:pPr>
            <w:r w:rsidRPr="00FA181F">
              <w:t>Update the XRM Service Supporting of SMF and AF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bookmarkStart w:id="1" w:name="_GoBack"/>
            <w:bookmarkEnd w:id="1"/>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B420AB" w:rsidR="001E41F3" w:rsidRDefault="007345A8" w:rsidP="005A6209">
            <w:pPr>
              <w:pStyle w:val="CRCoverPage"/>
              <w:spacing w:after="0"/>
              <w:ind w:left="100"/>
              <w:rPr>
                <w:noProof/>
              </w:rPr>
            </w:pPr>
            <w:r w:rsidRPr="00BB1CCD">
              <w:t>202</w:t>
            </w:r>
            <w:r w:rsidR="00A00A86" w:rsidRPr="00BB1CCD">
              <w:rPr>
                <w:lang w:eastAsia="zh-CN"/>
              </w:rPr>
              <w:t>4</w:t>
            </w:r>
            <w:r w:rsidRPr="00BB1CCD">
              <w:t>-</w:t>
            </w:r>
            <w:r w:rsidR="00A00A86" w:rsidRPr="00BB1CCD">
              <w:rPr>
                <w:lang w:eastAsia="zh-CN"/>
              </w:rPr>
              <w:t>01</w:t>
            </w:r>
            <w:r w:rsidR="004B0410" w:rsidRPr="00BB1CCD">
              <w:t>-</w:t>
            </w:r>
            <w:r w:rsidR="007B249E" w:rsidRPr="00BB1CCD">
              <w:t>0</w:t>
            </w:r>
            <w:r w:rsidR="00A00A86" w:rsidRPr="00BB1CC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955D3" w14:textId="77777777" w:rsidR="00D97BF4" w:rsidRDefault="007B249E" w:rsidP="00316422">
            <w:pPr>
              <w:pStyle w:val="CRCoverPage"/>
              <w:spacing w:after="0"/>
            </w:pPr>
            <w:bookmarkStart w:id="2" w:name="OLE_LINK13"/>
            <w:r>
              <w:t>The description</w:t>
            </w:r>
            <w:r w:rsidR="00316422">
              <w:t xml:space="preserve"> of the XRM service supporting about</w:t>
            </w:r>
            <w:r w:rsidR="00316422" w:rsidRPr="00316422">
              <w:t xml:space="preserve"> SMF and AF </w:t>
            </w:r>
            <w:r>
              <w:t>need to be clarified</w:t>
            </w:r>
            <w:r w:rsidR="00D97BF4">
              <w:t>:</w:t>
            </w:r>
          </w:p>
          <w:p w14:paraId="7D1C10E2" w14:textId="71CF4624" w:rsidR="00F6046A" w:rsidRDefault="00D97BF4" w:rsidP="00316422">
            <w:pPr>
              <w:pStyle w:val="CRCoverPage"/>
              <w:spacing w:after="0"/>
            </w:pPr>
            <w:r>
              <w:t xml:space="preserve">- The PDU set based QoS handling is described to </w:t>
            </w:r>
            <w:r w:rsidRPr="001B7C50">
              <w:t>support Network Slice Admission Control</w:t>
            </w:r>
            <w:r>
              <w:t>.</w:t>
            </w:r>
          </w:p>
          <w:p w14:paraId="708AA7DE" w14:textId="4727CECD" w:rsidR="00D97BF4" w:rsidRPr="007B249E" w:rsidRDefault="00D97BF4" w:rsidP="00316422">
            <w:pPr>
              <w:pStyle w:val="CRCoverPage"/>
              <w:spacing w:after="0"/>
              <w:rPr>
                <w:lang w:eastAsia="zh-CN"/>
              </w:rPr>
            </w:pPr>
            <w:r>
              <w:t>- The AF also support the other features of extended Reality (XR) and interactive media services.</w:t>
            </w:r>
            <w:bookmarkEnd w:id="2"/>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7797CB" w:rsidR="004E61DF" w:rsidRPr="0044663D" w:rsidRDefault="00657BD2" w:rsidP="00316422">
            <w:pPr>
              <w:pStyle w:val="CRCoverPage"/>
              <w:spacing w:after="0"/>
              <w:rPr>
                <w:lang w:eastAsia="zh-CN"/>
              </w:rPr>
            </w:pPr>
            <w:r>
              <w:rPr>
                <w:rFonts w:hint="eastAsia"/>
                <w:lang w:eastAsia="zh-CN"/>
              </w:rPr>
              <w:t>I</w:t>
            </w:r>
            <w:r>
              <w:rPr>
                <w:lang w:eastAsia="zh-CN"/>
              </w:rPr>
              <w:t xml:space="preserve">t is proposed to </w:t>
            </w:r>
            <w:r w:rsidR="00316422">
              <w:rPr>
                <w:lang w:eastAsia="zh-CN"/>
              </w:rPr>
              <w:t>u</w:t>
            </w:r>
            <w:r w:rsidR="00316422" w:rsidRPr="00316422">
              <w:t>pdate the XRM service supporting of SMF and AF</w:t>
            </w:r>
            <w:r w:rsidR="007B249E">
              <w:rPr>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4663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C5B48" w:rsidR="005C754F" w:rsidRPr="00F720CA" w:rsidRDefault="0006788B" w:rsidP="0039432C">
            <w:pPr>
              <w:pStyle w:val="CRCoverPage"/>
              <w:spacing w:after="0"/>
              <w:rPr>
                <w:lang w:eastAsia="zh-CN"/>
              </w:rPr>
            </w:pPr>
            <w:r w:rsidRPr="00F04099">
              <w:rPr>
                <w:lang w:eastAsia="zh-CN"/>
              </w:rPr>
              <w:t xml:space="preserve"> </w:t>
            </w:r>
            <w:r w:rsidR="00C73382" w:rsidRPr="0044663D">
              <w:rPr>
                <w:lang w:eastAsia="zh-CN"/>
              </w:rPr>
              <w:t xml:space="preserve">The </w:t>
            </w:r>
            <w:r w:rsidR="00316422">
              <w:rPr>
                <w:lang w:eastAsia="zh-CN"/>
              </w:rPr>
              <w:t>description of SMF and AF</w:t>
            </w:r>
            <w:r w:rsidR="0044663D" w:rsidRPr="0044663D">
              <w:rPr>
                <w:lang w:eastAsia="zh-CN"/>
              </w:rPr>
              <w:t xml:space="preserve"> </w:t>
            </w:r>
            <w:r w:rsidR="007B249E">
              <w:t>with XRM service supporting</w:t>
            </w:r>
            <w:r w:rsidR="007B249E" w:rsidRPr="0044663D">
              <w:rPr>
                <w:lang w:eastAsia="zh-CN"/>
              </w:rPr>
              <w:t xml:space="preserve"> </w:t>
            </w:r>
            <w:r w:rsidR="00E36C89" w:rsidRPr="0044663D">
              <w:rPr>
                <w:lang w:eastAsia="zh-CN"/>
              </w:rPr>
              <w:t xml:space="preserve">is not </w:t>
            </w:r>
            <w:r w:rsidR="0039432C">
              <w:rPr>
                <w:lang w:eastAsia="zh-CN"/>
              </w:rPr>
              <w:t>correct</w:t>
            </w:r>
            <w:r w:rsidR="00C73382" w:rsidRPr="0044663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8C63A" w:rsidR="0004506A" w:rsidRDefault="00E144B6" w:rsidP="007B249E">
            <w:pPr>
              <w:pStyle w:val="CRCoverPage"/>
              <w:spacing w:after="0"/>
              <w:rPr>
                <w:noProof/>
              </w:rPr>
            </w:pPr>
            <w:r w:rsidRPr="00140E21">
              <w:rPr>
                <w:lang w:eastAsia="zh-CN"/>
              </w:rPr>
              <w:t xml:space="preserve"> </w:t>
            </w:r>
            <w:r w:rsidR="00865E8E">
              <w:rPr>
                <w:lang w:eastAsia="zh-CN"/>
              </w:rPr>
              <w:t>6.2.2, 6.2.10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44"/>
      <w:bookmarkStart w:id="4" w:name="_Toc122504168"/>
      <w:bookmarkStart w:id="5" w:name="_Toc122504164"/>
      <w:bookmarkStart w:id="6" w:name="_Toc114671195"/>
      <w:bookmarkStart w:id="7" w:name="_Toc51836899"/>
      <w:bookmarkStart w:id="8" w:name="_Toc47594268"/>
      <w:bookmarkStart w:id="9" w:name="_Toc45194856"/>
      <w:bookmarkStart w:id="10" w:name="_Toc37076410"/>
      <w:bookmarkStart w:id="11" w:name="_Toc36192679"/>
      <w:bookmarkStart w:id="12" w:name="_Toc27896511"/>
      <w:bookmarkStart w:id="13"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542D92B8" w14:textId="77777777" w:rsidR="00596F60" w:rsidRPr="001B7C50" w:rsidRDefault="00596F60" w:rsidP="00596F60">
      <w:pPr>
        <w:pStyle w:val="30"/>
      </w:pPr>
      <w:bookmarkStart w:id="15" w:name="_Toc153799259"/>
      <w:bookmarkStart w:id="16" w:name="_Toc145936321"/>
      <w:bookmarkStart w:id="17" w:name="_Toc145936325"/>
      <w:bookmarkStart w:id="18" w:name="_Toc145939701"/>
      <w:bookmarkStart w:id="19" w:name="_Toc20204216"/>
      <w:bookmarkStart w:id="20" w:name="_Toc27894908"/>
      <w:bookmarkStart w:id="21" w:name="_Toc36191988"/>
      <w:bookmarkStart w:id="22" w:name="_Toc45193078"/>
      <w:bookmarkStart w:id="23" w:name="_Toc47592710"/>
      <w:bookmarkStart w:id="24" w:name="_Toc51834797"/>
      <w:bookmarkStart w:id="25" w:name="_Toc138763160"/>
      <w:bookmarkStart w:id="26" w:name="_Toc138309689"/>
      <w:bookmarkStart w:id="27" w:name="_Toc131529345"/>
      <w:bookmarkStart w:id="28" w:name="_Toc122504207"/>
      <w:bookmarkEnd w:id="14"/>
      <w:r w:rsidRPr="001B7C50">
        <w:t>6.2.2</w:t>
      </w:r>
      <w:r w:rsidRPr="001B7C50">
        <w:tab/>
        <w:t>SMF</w:t>
      </w:r>
      <w:bookmarkEnd w:id="15"/>
    </w:p>
    <w:p w14:paraId="73628691" w14:textId="77777777" w:rsidR="00596F60" w:rsidRPr="001B7C50" w:rsidRDefault="00596F60" w:rsidP="00596F60">
      <w:r w:rsidRPr="001B7C50">
        <w:t>The Session Management function (SMF) includes the following functionality. Some or all of the SMF functionalities may be supported in a single instance of a SMF:</w:t>
      </w:r>
    </w:p>
    <w:p w14:paraId="25D14DD5" w14:textId="77777777" w:rsidR="00596F60" w:rsidRPr="001B7C50" w:rsidRDefault="00596F60" w:rsidP="00596F60">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69A3A03F" w14:textId="77777777" w:rsidR="00596F60" w:rsidRPr="001B7C50" w:rsidRDefault="00596F60" w:rsidP="00596F60">
      <w:pPr>
        <w:pStyle w:val="B1"/>
      </w:pPr>
      <w:r w:rsidRPr="001B7C50">
        <w:t>-</w:t>
      </w:r>
      <w:r w:rsidRPr="001B7C50">
        <w:tab/>
        <w:t>UE IP address allocation &amp; management (including optional Authorization). The UE IP address may be received from a UPF or from an external data network.</w:t>
      </w:r>
    </w:p>
    <w:p w14:paraId="45476FBF" w14:textId="77777777" w:rsidR="00596F60" w:rsidRPr="001B7C50" w:rsidRDefault="00596F60" w:rsidP="00596F60">
      <w:pPr>
        <w:pStyle w:val="B1"/>
      </w:pPr>
      <w:r w:rsidRPr="001B7C50">
        <w:t>-</w:t>
      </w:r>
      <w:r w:rsidRPr="001B7C50">
        <w:tab/>
        <w:t>DHCPv4 (server and client) and DHCPv6 (server and client) functions.</w:t>
      </w:r>
    </w:p>
    <w:p w14:paraId="6096CA93" w14:textId="77777777" w:rsidR="00596F60" w:rsidRPr="001B7C50" w:rsidRDefault="00596F60" w:rsidP="00596F60">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3E66197" w14:textId="77777777" w:rsidR="00596F60" w:rsidRPr="001B7C50" w:rsidRDefault="00596F60" w:rsidP="00596F60">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083A9ED2" w14:textId="77777777" w:rsidR="00596F60" w:rsidRPr="001B7C50" w:rsidRDefault="00596F60" w:rsidP="00596F60">
      <w:pPr>
        <w:pStyle w:val="B1"/>
      </w:pPr>
      <w:r w:rsidRPr="001B7C50">
        <w:t>-</w:t>
      </w:r>
      <w:r w:rsidRPr="001B7C50">
        <w:tab/>
        <w:t>Configures traffic steering at UPF to route traffic to proper destination.</w:t>
      </w:r>
    </w:p>
    <w:p w14:paraId="4BEBA446" w14:textId="77777777" w:rsidR="00596F60" w:rsidRPr="001B7C50" w:rsidRDefault="00596F60" w:rsidP="00596F60">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r>
        <w:t>, manage traffic forwarding in the case that a SMF Set or multiple SMF Sets are serving a 5G VN</w:t>
      </w:r>
      <w:r w:rsidRPr="001B7C50">
        <w:t>.</w:t>
      </w:r>
    </w:p>
    <w:p w14:paraId="2A09DDEF" w14:textId="77777777" w:rsidR="00596F60" w:rsidRPr="001B7C50" w:rsidRDefault="00596F60" w:rsidP="00596F60">
      <w:pPr>
        <w:pStyle w:val="B1"/>
      </w:pPr>
      <w:r w:rsidRPr="001B7C50">
        <w:t>-</w:t>
      </w:r>
      <w:r w:rsidRPr="001B7C50">
        <w:tab/>
        <w:t>Termination of interfaces towards Policy control functions.</w:t>
      </w:r>
    </w:p>
    <w:p w14:paraId="5793DEC2" w14:textId="77777777" w:rsidR="00596F60" w:rsidRPr="001B7C50" w:rsidRDefault="00596F60" w:rsidP="00596F60">
      <w:pPr>
        <w:pStyle w:val="B1"/>
      </w:pPr>
      <w:r w:rsidRPr="001B7C50">
        <w:t>-</w:t>
      </w:r>
      <w:r w:rsidRPr="001B7C50">
        <w:tab/>
        <w:t>Lawful intercept (for SM events and interface to LI System).</w:t>
      </w:r>
    </w:p>
    <w:p w14:paraId="5ED59683" w14:textId="77777777" w:rsidR="00596F60" w:rsidRPr="001B7C50" w:rsidRDefault="00596F60" w:rsidP="00596F60">
      <w:pPr>
        <w:pStyle w:val="B1"/>
      </w:pPr>
      <w:r w:rsidRPr="001B7C50">
        <w:t>-</w:t>
      </w:r>
      <w:r w:rsidRPr="001B7C50">
        <w:tab/>
        <w:t>Support for charging.</w:t>
      </w:r>
    </w:p>
    <w:p w14:paraId="42FBF7DB" w14:textId="77777777" w:rsidR="00596F60" w:rsidRPr="001B7C50" w:rsidRDefault="00596F60" w:rsidP="00596F60">
      <w:pPr>
        <w:pStyle w:val="B1"/>
      </w:pPr>
      <w:r w:rsidRPr="001B7C50">
        <w:t>-</w:t>
      </w:r>
      <w:r w:rsidRPr="001B7C50">
        <w:tab/>
        <w:t>Control and coordination of charging data collection at UPF.</w:t>
      </w:r>
    </w:p>
    <w:p w14:paraId="57606559" w14:textId="77777777" w:rsidR="00596F60" w:rsidRPr="001B7C50" w:rsidRDefault="00596F60" w:rsidP="00596F60">
      <w:pPr>
        <w:pStyle w:val="B1"/>
      </w:pPr>
      <w:r w:rsidRPr="001B7C50">
        <w:t>-</w:t>
      </w:r>
      <w:r w:rsidRPr="001B7C50">
        <w:tab/>
        <w:t>Termination of SM parts of NAS messages.</w:t>
      </w:r>
    </w:p>
    <w:p w14:paraId="281CEA8A" w14:textId="77777777" w:rsidR="00596F60" w:rsidRPr="001B7C50" w:rsidRDefault="00596F60" w:rsidP="00596F60">
      <w:pPr>
        <w:pStyle w:val="B1"/>
      </w:pPr>
      <w:r w:rsidRPr="001B7C50">
        <w:t>-</w:t>
      </w:r>
      <w:r w:rsidRPr="001B7C50">
        <w:tab/>
        <w:t>Downlink Data Notification.</w:t>
      </w:r>
    </w:p>
    <w:p w14:paraId="785E767D" w14:textId="77777777" w:rsidR="00596F60" w:rsidRPr="001B7C50" w:rsidRDefault="00596F60" w:rsidP="00596F60">
      <w:pPr>
        <w:pStyle w:val="B1"/>
      </w:pPr>
      <w:r w:rsidRPr="001B7C50">
        <w:t>-</w:t>
      </w:r>
      <w:r w:rsidRPr="001B7C50">
        <w:tab/>
        <w:t>Initiator of AN specific SM information, sent via AMF over N2 to AN.</w:t>
      </w:r>
    </w:p>
    <w:p w14:paraId="5AF488C1" w14:textId="77777777" w:rsidR="00596F60" w:rsidRPr="001B7C50" w:rsidRDefault="00596F60" w:rsidP="00596F60">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722F2AF4" w14:textId="77777777" w:rsidR="00596F60" w:rsidRPr="001B7C50" w:rsidRDefault="00596F60" w:rsidP="00596F60">
      <w:pPr>
        <w:pStyle w:val="B1"/>
      </w:pPr>
      <w:r w:rsidRPr="001B7C50">
        <w:t>-</w:t>
      </w:r>
      <w:r w:rsidRPr="001B7C50">
        <w:tab/>
        <w:t>Support for Control Plane CIoT 5GS Optimisation.</w:t>
      </w:r>
    </w:p>
    <w:p w14:paraId="168FC07D" w14:textId="77777777" w:rsidR="00596F60" w:rsidRPr="001B7C50" w:rsidRDefault="00596F60" w:rsidP="00596F60">
      <w:pPr>
        <w:pStyle w:val="B1"/>
      </w:pPr>
      <w:r w:rsidRPr="001B7C50">
        <w:t>-</w:t>
      </w:r>
      <w:r w:rsidRPr="001B7C50">
        <w:tab/>
        <w:t>Support of header compression.</w:t>
      </w:r>
    </w:p>
    <w:p w14:paraId="23D839FA" w14:textId="77777777" w:rsidR="00596F60" w:rsidRPr="001B7C50" w:rsidRDefault="00596F60" w:rsidP="00596F60">
      <w:pPr>
        <w:pStyle w:val="B1"/>
      </w:pPr>
      <w:r w:rsidRPr="001B7C50">
        <w:t>-</w:t>
      </w:r>
      <w:r w:rsidRPr="001B7C50">
        <w:tab/>
        <w:t>Act as I-SMF in deployments where I-SMF can be inserted, removed and relocated.</w:t>
      </w:r>
    </w:p>
    <w:p w14:paraId="3934F8FF" w14:textId="77777777" w:rsidR="00596F60" w:rsidRPr="001B7C50" w:rsidRDefault="00596F60" w:rsidP="00596F60">
      <w:pPr>
        <w:pStyle w:val="B1"/>
      </w:pPr>
      <w:r w:rsidRPr="001B7C50">
        <w:t>-</w:t>
      </w:r>
      <w:r w:rsidRPr="001B7C50">
        <w:tab/>
        <w:t>Provisioning of external parameters (Expected UE Behaviour parameters or Network Configuration parameters).</w:t>
      </w:r>
    </w:p>
    <w:p w14:paraId="40412BEC" w14:textId="77777777" w:rsidR="00596F60" w:rsidRPr="001B7C50" w:rsidRDefault="00596F60" w:rsidP="00596F60">
      <w:pPr>
        <w:pStyle w:val="B1"/>
      </w:pPr>
      <w:r w:rsidRPr="001B7C50">
        <w:t>-</w:t>
      </w:r>
      <w:r w:rsidRPr="001B7C50">
        <w:tab/>
        <w:t>Support P-CSCF discovery for IMS services.</w:t>
      </w:r>
    </w:p>
    <w:p w14:paraId="1F3EDC0C" w14:textId="77777777" w:rsidR="00596F60" w:rsidRPr="001B7C50" w:rsidRDefault="00596F60" w:rsidP="00596F60">
      <w:pPr>
        <w:pStyle w:val="B1"/>
      </w:pPr>
      <w:r w:rsidRPr="001B7C50">
        <w:t>-</w:t>
      </w:r>
      <w:r w:rsidRPr="001B7C50">
        <w:tab/>
        <w:t>Act as V-SMF with following roaming functionalities:</w:t>
      </w:r>
    </w:p>
    <w:p w14:paraId="498C6DA2" w14:textId="77777777" w:rsidR="00596F60" w:rsidRPr="001B7C50" w:rsidRDefault="00596F60" w:rsidP="00596F60">
      <w:pPr>
        <w:pStyle w:val="B2"/>
      </w:pPr>
      <w:r w:rsidRPr="001B7C50">
        <w:rPr>
          <w:lang w:eastAsia="zh-CN"/>
        </w:rPr>
        <w:t>-</w:t>
      </w:r>
      <w:r w:rsidRPr="001B7C50">
        <w:rPr>
          <w:lang w:eastAsia="zh-CN"/>
        </w:rPr>
        <w:tab/>
      </w:r>
      <w:r w:rsidRPr="001B7C50">
        <w:t>Handle local enforcement to apply QoS SLAs (VPLMN).</w:t>
      </w:r>
    </w:p>
    <w:p w14:paraId="2B56BF50" w14:textId="77777777" w:rsidR="00596F60" w:rsidRPr="001B7C50" w:rsidRDefault="00596F60" w:rsidP="00596F60">
      <w:pPr>
        <w:pStyle w:val="B2"/>
      </w:pPr>
      <w:r w:rsidRPr="001B7C50">
        <w:rPr>
          <w:lang w:eastAsia="zh-CN"/>
        </w:rPr>
        <w:t>-</w:t>
      </w:r>
      <w:r w:rsidRPr="001B7C50">
        <w:rPr>
          <w:lang w:eastAsia="zh-CN"/>
        </w:rPr>
        <w:tab/>
      </w:r>
      <w:r w:rsidRPr="001B7C50">
        <w:t>Charging (VPLMN).</w:t>
      </w:r>
    </w:p>
    <w:p w14:paraId="39F62346" w14:textId="77777777" w:rsidR="00596F60" w:rsidRPr="001B7C50" w:rsidRDefault="00596F60" w:rsidP="00596F60">
      <w:pPr>
        <w:pStyle w:val="B2"/>
      </w:pPr>
      <w:r w:rsidRPr="001B7C50">
        <w:rPr>
          <w:lang w:eastAsia="zh-CN"/>
        </w:rPr>
        <w:t>-</w:t>
      </w:r>
      <w:r w:rsidRPr="001B7C50">
        <w:rPr>
          <w:lang w:eastAsia="zh-CN"/>
        </w:rPr>
        <w:tab/>
      </w:r>
      <w:r w:rsidRPr="001B7C50">
        <w:t>Lawful intercept (in VPLMN for SM events and interface to LI System).</w:t>
      </w:r>
    </w:p>
    <w:p w14:paraId="32B40BA6" w14:textId="77777777" w:rsidR="00596F60" w:rsidRPr="001B7C50" w:rsidRDefault="00596F60" w:rsidP="00596F60">
      <w:pPr>
        <w:pStyle w:val="B1"/>
      </w:pPr>
      <w:r w:rsidRPr="001B7C50">
        <w:t>-</w:t>
      </w:r>
      <w:r w:rsidRPr="001B7C50">
        <w:tab/>
        <w:t>Support for interaction with external DN for transport of signalling for PDU Session authentication/authorization by external DN.</w:t>
      </w:r>
    </w:p>
    <w:p w14:paraId="402FA344" w14:textId="77777777" w:rsidR="00596F60" w:rsidRPr="001B7C50" w:rsidRDefault="00596F60" w:rsidP="00596F60">
      <w:pPr>
        <w:pStyle w:val="B1"/>
      </w:pPr>
      <w:r w:rsidRPr="001B7C50">
        <w:lastRenderedPageBreak/>
        <w:t>-</w:t>
      </w:r>
      <w:r w:rsidRPr="001B7C50">
        <w:tab/>
        <w:t>Instructs UPF and NG-RAN to perform redundant transmission on N3/N9 interfaces.</w:t>
      </w:r>
    </w:p>
    <w:p w14:paraId="7E9737DF" w14:textId="77777777" w:rsidR="00596F60" w:rsidRDefault="00596F60" w:rsidP="00596F60">
      <w:pPr>
        <w:pStyle w:val="B1"/>
      </w:pPr>
      <w:r>
        <w:t>-</w:t>
      </w:r>
      <w:r>
        <w:tab/>
        <w:t>Generation of the TSC Assistance Information based on the TSC Assistance Container received from the PCF.</w:t>
      </w:r>
    </w:p>
    <w:p w14:paraId="0A4773DB" w14:textId="77777777" w:rsidR="00596F60" w:rsidRDefault="00596F60" w:rsidP="00596F60">
      <w:pPr>
        <w:pStyle w:val="B1"/>
      </w:pPr>
      <w:r>
        <w:t>-</w:t>
      </w:r>
      <w:r>
        <w:tab/>
        <w:t>Support for RAN feedback for BAT offset and adjusted periodicity as defined in clause 5.27.2.5.</w:t>
      </w:r>
    </w:p>
    <w:p w14:paraId="72344630" w14:textId="77777777" w:rsidR="00596F60" w:rsidRPr="001B7C50" w:rsidRDefault="00596F60" w:rsidP="00596F60">
      <w:pPr>
        <w:pStyle w:val="NO"/>
        <w:rPr>
          <w:iCs/>
        </w:rPr>
      </w:pPr>
      <w:r w:rsidRPr="001B7C50">
        <w:rPr>
          <w:iCs/>
        </w:rPr>
        <w:t>NOTE:</w:t>
      </w:r>
      <w:r w:rsidRPr="001B7C50">
        <w:rPr>
          <w:iCs/>
        </w:rPr>
        <w:tab/>
        <w:t>Not all of the functionalities are required to be supported in an instance of a Network Slice.</w:t>
      </w:r>
    </w:p>
    <w:p w14:paraId="5A759107" w14:textId="77777777" w:rsidR="00596F60" w:rsidRPr="001B7C50" w:rsidRDefault="00596F60" w:rsidP="00596F60">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B49A177" w14:textId="77777777" w:rsidR="00596F60" w:rsidRPr="001B7C50" w:rsidRDefault="00596F60" w:rsidP="00596F60">
      <w:r w:rsidRPr="001B7C50">
        <w:t>In addition to the functionality of the SMF described above, the SMF may include the following functionality to support monitoring in roaming scenarios:</w:t>
      </w:r>
    </w:p>
    <w:p w14:paraId="02C44FF7" w14:textId="77777777" w:rsidR="00596F60" w:rsidRPr="001B7C50" w:rsidRDefault="00596F60" w:rsidP="00596F60">
      <w:pPr>
        <w:pStyle w:val="B1"/>
      </w:pPr>
      <w:r w:rsidRPr="001B7C50">
        <w:t>-</w:t>
      </w:r>
      <w:r w:rsidRPr="001B7C50">
        <w:tab/>
        <w:t>Normalization of reports according to roaming agreements between VPLMN and HPLMN; and</w:t>
      </w:r>
    </w:p>
    <w:p w14:paraId="403C626A" w14:textId="77777777" w:rsidR="00596F60" w:rsidRPr="001B7C50" w:rsidRDefault="00596F60" w:rsidP="00596F60">
      <w:pPr>
        <w:pStyle w:val="B1"/>
      </w:pPr>
      <w:r w:rsidRPr="001B7C50">
        <w:t>-</w:t>
      </w:r>
      <w:r w:rsidRPr="001B7C50">
        <w:tab/>
        <w:t>Generation of charging information for Monitoring Event Reports that are sent to the HPLMN.</w:t>
      </w:r>
    </w:p>
    <w:p w14:paraId="67985260" w14:textId="77777777" w:rsidR="00596F60" w:rsidRPr="001B7C50" w:rsidRDefault="00596F60" w:rsidP="00596F60">
      <w:r w:rsidRPr="001B7C50">
        <w:t>The SMF may also include following functionalities to support Edge Computing enhancements (further defined in TS</w:t>
      </w:r>
      <w:r>
        <w:t> </w:t>
      </w:r>
      <w:r w:rsidRPr="001B7C50">
        <w:t>23.548</w:t>
      </w:r>
      <w:r>
        <w:t> </w:t>
      </w:r>
      <w:r w:rsidRPr="001B7C50">
        <w:t>[130]):</w:t>
      </w:r>
    </w:p>
    <w:p w14:paraId="599D23DC" w14:textId="77777777" w:rsidR="00596F60" w:rsidRPr="001B7C50" w:rsidRDefault="00596F60" w:rsidP="00596F60">
      <w:pPr>
        <w:pStyle w:val="B1"/>
      </w:pPr>
      <w:r w:rsidRPr="001B7C50">
        <w:t>-</w:t>
      </w:r>
      <w:r w:rsidRPr="001B7C50">
        <w:tab/>
        <w:t>Selection of EASDF and provision of its address to the UE as the DNS Server for the PDU session;</w:t>
      </w:r>
    </w:p>
    <w:p w14:paraId="7C7599D7" w14:textId="77777777" w:rsidR="00596F60" w:rsidRPr="001B7C50" w:rsidRDefault="00596F60" w:rsidP="00596F60">
      <w:pPr>
        <w:pStyle w:val="B1"/>
      </w:pPr>
      <w:r w:rsidRPr="001B7C50">
        <w:t>-</w:t>
      </w:r>
      <w:r w:rsidRPr="001B7C50">
        <w:tab/>
        <w:t>Usage of EASDF services as defined in TS</w:t>
      </w:r>
      <w:r>
        <w:t> </w:t>
      </w:r>
      <w:r w:rsidRPr="001B7C50">
        <w:t>23.548</w:t>
      </w:r>
      <w:r>
        <w:t> </w:t>
      </w:r>
      <w:r w:rsidRPr="001B7C50">
        <w:t>[130];</w:t>
      </w:r>
    </w:p>
    <w:p w14:paraId="469BD506" w14:textId="77777777" w:rsidR="00596F60" w:rsidRPr="00596F60" w:rsidRDefault="00596F60" w:rsidP="00596F60">
      <w:pPr>
        <w:pStyle w:val="B1"/>
      </w:pPr>
      <w:r w:rsidRPr="00596F60">
        <w:t>-</w:t>
      </w:r>
      <w:r w:rsidRPr="00596F60">
        <w:tab/>
        <w:t>For supporting the Application Layer Architecture defined in TS 23.558 [134]: Provision and updates of ECS Address Configuration Information to the UE.</w:t>
      </w:r>
    </w:p>
    <w:p w14:paraId="63483433" w14:textId="77777777" w:rsidR="00596F60" w:rsidRPr="00596F60" w:rsidRDefault="00596F60" w:rsidP="00596F60">
      <w:r w:rsidRPr="00596F60">
        <w:t>The SMF and SMF+ PGW-C may also include following functionalities to support Network Slice Admission Control:</w:t>
      </w:r>
    </w:p>
    <w:p w14:paraId="64076D61" w14:textId="77777777" w:rsidR="00596F60" w:rsidRPr="00596F60" w:rsidRDefault="00596F60" w:rsidP="00596F60">
      <w:pPr>
        <w:pStyle w:val="B1"/>
      </w:pPr>
      <w:r w:rsidRPr="00596F60">
        <w:t>-</w:t>
      </w:r>
      <w:r w:rsidRPr="00596F60">
        <w:tab/>
        <w:t>Support of NSAC for maximum number of PDU sessions as defined in clauses 5.15.11.2, 5.15.11.3 and 5.15.11.5.</w:t>
      </w:r>
    </w:p>
    <w:p w14:paraId="0BFC0ED0" w14:textId="77777777" w:rsidR="00596F60" w:rsidRPr="00596F60" w:rsidRDefault="00596F60" w:rsidP="00596F60">
      <w:pPr>
        <w:pStyle w:val="B1"/>
      </w:pPr>
      <w:r w:rsidRPr="00596F60">
        <w:t>-</w:t>
      </w:r>
      <w:r w:rsidRPr="00596F60">
        <w:tab/>
        <w:t>Support of NSAC for maximum number of UEs as defined in clauses 5.15.11.3 and 5.15.11.5.</w:t>
      </w:r>
    </w:p>
    <w:p w14:paraId="5FD0FC9B" w14:textId="5BAE0751" w:rsidR="00596F60" w:rsidRPr="001B7C50" w:rsidDel="00596F60" w:rsidRDefault="00596F60" w:rsidP="00596F60">
      <w:pPr>
        <w:pStyle w:val="B1"/>
        <w:rPr>
          <w:del w:id="29" w:author="Xiaomi-Rev1" w:date="2024-01-08T15:41:00Z"/>
        </w:rPr>
      </w:pPr>
      <w:del w:id="30" w:author="Xiaomi-Rev1" w:date="2024-01-08T15:41:00Z">
        <w:r w:rsidRPr="00596F60" w:rsidDel="00596F60">
          <w:delText>-</w:delText>
        </w:r>
        <w:r w:rsidRPr="00596F60" w:rsidDel="00596F60">
          <w:tab/>
          <w:delText>Support of PDU Set based QoS handling as described in clause 5.37.5.</w:delText>
        </w:r>
      </w:del>
    </w:p>
    <w:p w14:paraId="6F77A53D" w14:textId="77777777" w:rsidR="00596F60" w:rsidRDefault="00596F60" w:rsidP="00596F60">
      <w:r>
        <w:t>The SMF may also include following functionalities:</w:t>
      </w:r>
    </w:p>
    <w:p w14:paraId="5C0B1AAE" w14:textId="3C0F7ABA" w:rsidR="00596F60" w:rsidRDefault="00596F60" w:rsidP="00596F60">
      <w:pPr>
        <w:pStyle w:val="B1"/>
      </w:pPr>
      <w:r>
        <w:t>-</w:t>
      </w:r>
      <w:r>
        <w:tab/>
        <w:t>Providing per-QoS flow Non-3GPP QoS assistance information to the UE (e.g. PEGC) and formulation of the CN PDB based on non-3GPP delay budget from UE (e.g. PEGC) as described in clause 5.44.3.4.</w:t>
      </w:r>
    </w:p>
    <w:p w14:paraId="38E3F502" w14:textId="21675A02" w:rsidR="00596F60" w:rsidRPr="00596F60" w:rsidRDefault="00596F60" w:rsidP="00596F60">
      <w:pPr>
        <w:pStyle w:val="B1"/>
      </w:pPr>
      <w:ins w:id="31" w:author="Xiaomi" w:date="2023-11-02T21:33:00Z">
        <w:r w:rsidRPr="00316422">
          <w:t>-</w:t>
        </w:r>
        <w:r w:rsidRPr="00316422">
          <w:tab/>
          <w:t xml:space="preserve">Support of </w:t>
        </w:r>
      </w:ins>
      <w:ins w:id="32" w:author="Xiaomi" w:date="2023-11-02T21:59:00Z">
        <w:r>
          <w:t xml:space="preserve">eXtended Reality (XR) and interactive media services (e.g. </w:t>
        </w:r>
      </w:ins>
      <w:ins w:id="33" w:author="Xiaomi" w:date="2023-11-02T21:33:00Z">
        <w:r w:rsidRPr="00316422">
          <w:t>PDU Set based QoS handling</w:t>
        </w:r>
      </w:ins>
      <w:ins w:id="34" w:author="Xiaomi" w:date="2023-11-02T21:59:00Z">
        <w:r>
          <w:t>)</w:t>
        </w:r>
      </w:ins>
      <w:ins w:id="35" w:author="Xiaomi" w:date="2023-11-02T21:33:00Z">
        <w:r w:rsidRPr="00316422">
          <w:t xml:space="preserve"> as described in clause 5.37.5.</w:t>
        </w:r>
      </w:ins>
    </w:p>
    <w:p w14:paraId="310B796D" w14:textId="77777777" w:rsidR="00596F60" w:rsidRDefault="00596F60" w:rsidP="00596F60">
      <w:r>
        <w:t>In addition to the functionalities of the SMF described above, the SMF may also include functionalities to support Network Slice Replacement as described in clause 5.15.19.</w:t>
      </w:r>
    </w:p>
    <w:p w14:paraId="203E19E0" w14:textId="77777777" w:rsidR="00596F60" w:rsidRDefault="00596F60" w:rsidP="00596F60">
      <w:bookmarkStart w:id="36" w:name="_CR6_2_3"/>
      <w:bookmarkEnd w:id="36"/>
      <w:r>
        <w:t>The SMF may also include functionalities to support indirect UPF event exposure service subscription on behalf of the consumer NF(s) as described in clause 4.15.4.5 of TS 23.502 [3].</w:t>
      </w:r>
    </w:p>
    <w:bookmarkEnd w:id="16"/>
    <w:p w14:paraId="794BFA50" w14:textId="72226C51" w:rsidR="00596F60" w:rsidRPr="0042466D" w:rsidRDefault="00596F60" w:rsidP="00596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The</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50A17B8D" w14:textId="77777777" w:rsidR="001213C0" w:rsidRPr="001B7C50" w:rsidRDefault="001213C0" w:rsidP="001213C0">
      <w:pPr>
        <w:pStyle w:val="30"/>
      </w:pPr>
      <w:bookmarkStart w:id="37" w:name="_Toc153799274"/>
      <w:bookmarkStart w:id="38" w:name="_Toc145936336"/>
      <w:r w:rsidRPr="001B7C50">
        <w:t>6.2.10</w:t>
      </w:r>
      <w:r w:rsidRPr="001B7C50">
        <w:tab/>
        <w:t>AF</w:t>
      </w:r>
      <w:bookmarkEnd w:id="37"/>
    </w:p>
    <w:p w14:paraId="5E0DA7D0" w14:textId="77777777" w:rsidR="001213C0" w:rsidRPr="001B7C50" w:rsidRDefault="001213C0" w:rsidP="001213C0">
      <w:r w:rsidRPr="001B7C50">
        <w:t>The Application Function (AF) interacts with the 3GPP Core Network in order to provide services, for example to support the following:</w:t>
      </w:r>
    </w:p>
    <w:p w14:paraId="4CEBBD5D" w14:textId="77777777" w:rsidR="001213C0" w:rsidRPr="001B7C50" w:rsidRDefault="001213C0" w:rsidP="001213C0">
      <w:pPr>
        <w:pStyle w:val="B1"/>
      </w:pPr>
      <w:r w:rsidRPr="001B7C50">
        <w:t>-</w:t>
      </w:r>
      <w:r w:rsidRPr="001B7C50">
        <w:tab/>
        <w:t>Application</w:t>
      </w:r>
      <w:r>
        <w:t xml:space="preserve"> Function</w:t>
      </w:r>
      <w:r w:rsidRPr="001B7C50">
        <w:t xml:space="preserve"> influence on traffic routing (see clause 5.6.7);</w:t>
      </w:r>
    </w:p>
    <w:p w14:paraId="0ACC7AB8" w14:textId="77777777" w:rsidR="001213C0" w:rsidRDefault="001213C0" w:rsidP="001213C0">
      <w:pPr>
        <w:pStyle w:val="B1"/>
      </w:pPr>
      <w:r>
        <w:t>-</w:t>
      </w:r>
      <w:r>
        <w:tab/>
        <w:t>Application Function influence on Service Function Chaining (see clause 5.6.16.2);</w:t>
      </w:r>
    </w:p>
    <w:p w14:paraId="618CA7D4" w14:textId="77777777" w:rsidR="001213C0" w:rsidRPr="001B7C50" w:rsidRDefault="001213C0" w:rsidP="001213C0">
      <w:pPr>
        <w:pStyle w:val="B1"/>
      </w:pPr>
      <w:r w:rsidRPr="001B7C50">
        <w:t>-</w:t>
      </w:r>
      <w:r w:rsidRPr="001B7C50">
        <w:tab/>
        <w:t>Accessing Network Exposure Function (see clause 5.20);</w:t>
      </w:r>
    </w:p>
    <w:p w14:paraId="6C0F58B0" w14:textId="77777777" w:rsidR="001213C0" w:rsidRPr="001B7C50" w:rsidRDefault="001213C0" w:rsidP="001213C0">
      <w:pPr>
        <w:pStyle w:val="B1"/>
      </w:pPr>
      <w:r w:rsidRPr="001B7C50">
        <w:t>-</w:t>
      </w:r>
      <w:r w:rsidRPr="001B7C50">
        <w:tab/>
        <w:t>Interacting with the Policy</w:t>
      </w:r>
      <w:r>
        <w:t xml:space="preserve"> and charging control</w:t>
      </w:r>
      <w:r w:rsidRPr="001B7C50">
        <w:t xml:space="preserve"> framework (see clause 5.14);</w:t>
      </w:r>
    </w:p>
    <w:p w14:paraId="23CA4EA0" w14:textId="77777777" w:rsidR="001213C0" w:rsidRPr="001B7C50" w:rsidRDefault="001213C0" w:rsidP="001213C0">
      <w:pPr>
        <w:pStyle w:val="B1"/>
      </w:pPr>
      <w:r w:rsidRPr="001B7C50">
        <w:t>-</w:t>
      </w:r>
      <w:r w:rsidRPr="001B7C50">
        <w:tab/>
        <w:t>Time synchronization service (see clause 5.27.1.</w:t>
      </w:r>
      <w:r>
        <w:t>8</w:t>
      </w:r>
      <w:r w:rsidRPr="001B7C50">
        <w:t>);</w:t>
      </w:r>
    </w:p>
    <w:p w14:paraId="23371F2D" w14:textId="77777777" w:rsidR="001213C0" w:rsidRPr="001B7C50" w:rsidRDefault="001213C0" w:rsidP="001213C0">
      <w:pPr>
        <w:pStyle w:val="B1"/>
      </w:pPr>
      <w:r w:rsidRPr="001B7C50">
        <w:lastRenderedPageBreak/>
        <w:t>-</w:t>
      </w:r>
      <w:r w:rsidRPr="001B7C50">
        <w:tab/>
        <w:t>IMS interactions with 5GC (see clause 5.16).</w:t>
      </w:r>
    </w:p>
    <w:p w14:paraId="035EFCC9" w14:textId="68DDC8A5" w:rsidR="001213C0" w:rsidRPr="001213C0" w:rsidRDefault="001213C0" w:rsidP="001213C0">
      <w:pPr>
        <w:pStyle w:val="B1"/>
      </w:pPr>
      <w:r w:rsidRPr="00AB34A5">
        <w:t>-</w:t>
      </w:r>
      <w:r w:rsidRPr="00AB34A5">
        <w:tab/>
      </w:r>
      <w:ins w:id="39" w:author="Xiaomi" w:date="2023-11-02T21:38:00Z">
        <w:r>
          <w:rPr>
            <w:rFonts w:hint="eastAsia"/>
            <w:lang w:eastAsia="zh-CN"/>
          </w:rPr>
          <w:t>The</w:t>
        </w:r>
        <w:r>
          <w:t xml:space="preserve"> eXtended Reality (XR) and interactive media services</w:t>
        </w:r>
      </w:ins>
      <w:del w:id="40" w:author="Xiaomi" w:date="2023-11-02T21:38:00Z">
        <w:r w:rsidRPr="00AB34A5" w:rsidDel="000E1786">
          <w:delText xml:space="preserve">Support </w:delText>
        </w:r>
      </w:del>
      <w:del w:id="41" w:author="Xiaomi" w:date="2023-11-02T21:37:00Z">
        <w:r w:rsidRPr="00AB34A5" w:rsidDel="000E1786">
          <w:delText xml:space="preserve">PDU Set Handling </w:delText>
        </w:r>
      </w:del>
      <w:ins w:id="42" w:author="Xiaomi" w:date="2023-11-02T21:37:00Z">
        <w:r>
          <w:t xml:space="preserve"> </w:t>
        </w:r>
      </w:ins>
      <w:r w:rsidRPr="00AB34A5">
        <w:t>as defined in clause 5.37</w:t>
      </w:r>
      <w:del w:id="43" w:author="Xiaomi" w:date="2023-11-02T21:37:00Z">
        <w:r w:rsidRPr="00AB34A5" w:rsidDel="000E1786">
          <w:delText>.5</w:delText>
        </w:r>
      </w:del>
      <w:r w:rsidRPr="00AB34A5">
        <w:t>.</w:t>
      </w:r>
    </w:p>
    <w:p w14:paraId="50CD4A8D" w14:textId="77777777" w:rsidR="001213C0" w:rsidRPr="001B7C50" w:rsidRDefault="001213C0" w:rsidP="001213C0">
      <w:r w:rsidRPr="001B7C50">
        <w:t>Based on operator deployment, Application Functions considered to be trusted by the operator can be allowed to interact directly with relevant Network Functions.</w:t>
      </w:r>
    </w:p>
    <w:p w14:paraId="6EB1E839" w14:textId="77777777" w:rsidR="001213C0" w:rsidRPr="001B7C50" w:rsidRDefault="001213C0" w:rsidP="001213C0">
      <w:r w:rsidRPr="001B7C50">
        <w:t>Application Functions not allowed by the operator to access directly the Network Functions shall use the external exposure framework (see clause 7.3) via the NEF to interact with relevant Network Functions.</w:t>
      </w:r>
    </w:p>
    <w:p w14:paraId="3A26CD37" w14:textId="77777777" w:rsidR="001213C0" w:rsidRPr="001B7C50" w:rsidRDefault="001213C0" w:rsidP="001213C0">
      <w:r w:rsidRPr="001B7C50">
        <w:t>The functionality and purpose of Application Functions are only defined in this specification with respect to their interaction with the 3GPP Core Network.</w:t>
      </w:r>
    </w:p>
    <w:bookmarkEnd w:id="17"/>
    <w:bookmarkEnd w:id="18"/>
    <w:bookmarkEnd w:id="19"/>
    <w:bookmarkEnd w:id="20"/>
    <w:bookmarkEnd w:id="21"/>
    <w:bookmarkEnd w:id="22"/>
    <w:bookmarkEnd w:id="23"/>
    <w:bookmarkEnd w:id="24"/>
    <w:bookmarkEnd w:id="25"/>
    <w:bookmarkEnd w:id="26"/>
    <w:bookmarkEnd w:id="38"/>
    <w:p w14:paraId="3DE2E840" w14:textId="39F479A3" w:rsidR="00A12883" w:rsidRPr="00AA6843" w:rsidRDefault="00A12883" w:rsidP="00387148"/>
    <w:bookmarkEnd w:id="27"/>
    <w:bookmarkEnd w:id="28"/>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
      <w:bookmarkEnd w:id="4"/>
      <w:bookmarkEnd w:id="5"/>
      <w:bookmarkEnd w:id="6"/>
      <w:bookmarkEnd w:id="7"/>
      <w:bookmarkEnd w:id="8"/>
      <w:bookmarkEnd w:id="9"/>
      <w:bookmarkEnd w:id="10"/>
      <w:bookmarkEnd w:id="11"/>
      <w:bookmarkEnd w:id="12"/>
      <w:bookmarkEnd w:id="13"/>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ED5C9" w14:textId="77777777" w:rsidR="00BD5698" w:rsidRDefault="00BD5698">
      <w:r>
        <w:separator/>
      </w:r>
    </w:p>
  </w:endnote>
  <w:endnote w:type="continuationSeparator" w:id="0">
    <w:p w14:paraId="34E6B610" w14:textId="77777777" w:rsidR="00BD5698" w:rsidRDefault="00BD5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CFF61" w14:textId="77777777" w:rsidR="00BD5698" w:rsidRDefault="00BD5698">
      <w:r>
        <w:separator/>
      </w:r>
    </w:p>
  </w:footnote>
  <w:footnote w:type="continuationSeparator" w:id="0">
    <w:p w14:paraId="1CAF6BBE" w14:textId="77777777" w:rsidR="00BD5698" w:rsidRDefault="00BD5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9"/>
  </w:num>
  <w:num w:numId="7">
    <w:abstractNumId w:val="19"/>
  </w:num>
  <w:num w:numId="8">
    <w:abstractNumId w:val="24"/>
  </w:num>
  <w:num w:numId="9">
    <w:abstractNumId w:val="21"/>
  </w:num>
  <w:num w:numId="10">
    <w:abstractNumId w:val="17"/>
  </w:num>
  <w:num w:numId="11">
    <w:abstractNumId w:val="31"/>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0"/>
  </w:num>
  <w:num w:numId="26">
    <w:abstractNumId w:val="11"/>
  </w:num>
  <w:num w:numId="27">
    <w:abstractNumId w:val="12"/>
  </w:num>
  <w:num w:numId="28">
    <w:abstractNumId w:val="28"/>
  </w:num>
  <w:num w:numId="29">
    <w:abstractNumId w:val="14"/>
  </w:num>
  <w:num w:numId="30">
    <w:abstractNumId w:val="27"/>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Rev1">
    <w15:presenceInfo w15:providerId="Windows Live" w15:userId="2bbcf0a81fb2e78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42694"/>
    <w:rsid w:val="00044A99"/>
    <w:rsid w:val="0004506A"/>
    <w:rsid w:val="00046561"/>
    <w:rsid w:val="00053A8B"/>
    <w:rsid w:val="000544DF"/>
    <w:rsid w:val="00054986"/>
    <w:rsid w:val="000555B7"/>
    <w:rsid w:val="00062097"/>
    <w:rsid w:val="0006788B"/>
    <w:rsid w:val="000751FA"/>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471F"/>
    <w:rsid w:val="000C612F"/>
    <w:rsid w:val="000C6598"/>
    <w:rsid w:val="000C7703"/>
    <w:rsid w:val="000C7852"/>
    <w:rsid w:val="000C7E56"/>
    <w:rsid w:val="000D0423"/>
    <w:rsid w:val="000D0C96"/>
    <w:rsid w:val="000D27AB"/>
    <w:rsid w:val="000D27C1"/>
    <w:rsid w:val="000D44B3"/>
    <w:rsid w:val="000D5990"/>
    <w:rsid w:val="000D7F78"/>
    <w:rsid w:val="000E0366"/>
    <w:rsid w:val="000E1786"/>
    <w:rsid w:val="000E1FE8"/>
    <w:rsid w:val="000E424F"/>
    <w:rsid w:val="000F4C4D"/>
    <w:rsid w:val="000F6731"/>
    <w:rsid w:val="000F695A"/>
    <w:rsid w:val="000F7990"/>
    <w:rsid w:val="00100A8E"/>
    <w:rsid w:val="00103538"/>
    <w:rsid w:val="00105486"/>
    <w:rsid w:val="00113145"/>
    <w:rsid w:val="00116D10"/>
    <w:rsid w:val="00120CC1"/>
    <w:rsid w:val="001213C0"/>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331"/>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16422"/>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32C"/>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42F1"/>
    <w:rsid w:val="00426412"/>
    <w:rsid w:val="0043042F"/>
    <w:rsid w:val="00431BD6"/>
    <w:rsid w:val="004325A7"/>
    <w:rsid w:val="00436BAF"/>
    <w:rsid w:val="00436BD8"/>
    <w:rsid w:val="00437DD2"/>
    <w:rsid w:val="00442061"/>
    <w:rsid w:val="00443780"/>
    <w:rsid w:val="00444F9F"/>
    <w:rsid w:val="0044663D"/>
    <w:rsid w:val="00447BFA"/>
    <w:rsid w:val="0045251F"/>
    <w:rsid w:val="0045618C"/>
    <w:rsid w:val="0046202C"/>
    <w:rsid w:val="00462B86"/>
    <w:rsid w:val="0046481C"/>
    <w:rsid w:val="00467FFD"/>
    <w:rsid w:val="00471C26"/>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E24E9"/>
    <w:rsid w:val="004E6124"/>
    <w:rsid w:val="004E61DF"/>
    <w:rsid w:val="004E6432"/>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06D3"/>
    <w:rsid w:val="00551371"/>
    <w:rsid w:val="00552714"/>
    <w:rsid w:val="00553E64"/>
    <w:rsid w:val="00555675"/>
    <w:rsid w:val="0055645B"/>
    <w:rsid w:val="00560191"/>
    <w:rsid w:val="00561243"/>
    <w:rsid w:val="00571519"/>
    <w:rsid w:val="005717B3"/>
    <w:rsid w:val="00572ED3"/>
    <w:rsid w:val="00574037"/>
    <w:rsid w:val="005747B8"/>
    <w:rsid w:val="00576F61"/>
    <w:rsid w:val="0057751A"/>
    <w:rsid w:val="0058258B"/>
    <w:rsid w:val="00584D1B"/>
    <w:rsid w:val="00586CEF"/>
    <w:rsid w:val="00591161"/>
    <w:rsid w:val="00592382"/>
    <w:rsid w:val="00592D74"/>
    <w:rsid w:val="00593907"/>
    <w:rsid w:val="00596F60"/>
    <w:rsid w:val="005A1232"/>
    <w:rsid w:val="005A6209"/>
    <w:rsid w:val="005B3471"/>
    <w:rsid w:val="005B39AB"/>
    <w:rsid w:val="005B43BF"/>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D6C86"/>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307"/>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998"/>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5E8E"/>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3CFA"/>
    <w:rsid w:val="009A52CA"/>
    <w:rsid w:val="009A5753"/>
    <w:rsid w:val="009A579D"/>
    <w:rsid w:val="009B005F"/>
    <w:rsid w:val="009B0E2F"/>
    <w:rsid w:val="009B32AA"/>
    <w:rsid w:val="009B3F88"/>
    <w:rsid w:val="009B615B"/>
    <w:rsid w:val="009B7DCD"/>
    <w:rsid w:val="009C1E45"/>
    <w:rsid w:val="009C3395"/>
    <w:rsid w:val="009C3CD7"/>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0A86"/>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34A5"/>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3D06"/>
    <w:rsid w:val="00B06BCA"/>
    <w:rsid w:val="00B06F99"/>
    <w:rsid w:val="00B153F0"/>
    <w:rsid w:val="00B172DD"/>
    <w:rsid w:val="00B201E3"/>
    <w:rsid w:val="00B240CF"/>
    <w:rsid w:val="00B24C78"/>
    <w:rsid w:val="00B2523D"/>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1CCD"/>
    <w:rsid w:val="00BB2CAC"/>
    <w:rsid w:val="00BB5125"/>
    <w:rsid w:val="00BB5DFC"/>
    <w:rsid w:val="00BB738D"/>
    <w:rsid w:val="00BC79EE"/>
    <w:rsid w:val="00BD279D"/>
    <w:rsid w:val="00BD5698"/>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23BE"/>
    <w:rsid w:val="00C27057"/>
    <w:rsid w:val="00C320CA"/>
    <w:rsid w:val="00C347D6"/>
    <w:rsid w:val="00C34F87"/>
    <w:rsid w:val="00C35504"/>
    <w:rsid w:val="00C451CF"/>
    <w:rsid w:val="00C47BAD"/>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71130"/>
    <w:rsid w:val="00D71357"/>
    <w:rsid w:val="00D7162D"/>
    <w:rsid w:val="00D76FB4"/>
    <w:rsid w:val="00D7742A"/>
    <w:rsid w:val="00D77877"/>
    <w:rsid w:val="00D80E9A"/>
    <w:rsid w:val="00D81319"/>
    <w:rsid w:val="00D82325"/>
    <w:rsid w:val="00D875B7"/>
    <w:rsid w:val="00D915AB"/>
    <w:rsid w:val="00D915B0"/>
    <w:rsid w:val="00D944CE"/>
    <w:rsid w:val="00D94644"/>
    <w:rsid w:val="00D9543D"/>
    <w:rsid w:val="00D955BA"/>
    <w:rsid w:val="00D97BF4"/>
    <w:rsid w:val="00DA023F"/>
    <w:rsid w:val="00DA2595"/>
    <w:rsid w:val="00DA343A"/>
    <w:rsid w:val="00DA433E"/>
    <w:rsid w:val="00DA61E4"/>
    <w:rsid w:val="00DA7460"/>
    <w:rsid w:val="00DA746E"/>
    <w:rsid w:val="00DA78FF"/>
    <w:rsid w:val="00DA7C88"/>
    <w:rsid w:val="00DC1D56"/>
    <w:rsid w:val="00DC4338"/>
    <w:rsid w:val="00DC6B53"/>
    <w:rsid w:val="00DD2B63"/>
    <w:rsid w:val="00DD3FF9"/>
    <w:rsid w:val="00DD46F4"/>
    <w:rsid w:val="00DD4B07"/>
    <w:rsid w:val="00DD5298"/>
    <w:rsid w:val="00DE22C5"/>
    <w:rsid w:val="00DE2600"/>
    <w:rsid w:val="00DE34CF"/>
    <w:rsid w:val="00DE678C"/>
    <w:rsid w:val="00DF3F19"/>
    <w:rsid w:val="00DF5421"/>
    <w:rsid w:val="00E013A2"/>
    <w:rsid w:val="00E01C56"/>
    <w:rsid w:val="00E0244C"/>
    <w:rsid w:val="00E13F3D"/>
    <w:rsid w:val="00E144B6"/>
    <w:rsid w:val="00E157AD"/>
    <w:rsid w:val="00E1713C"/>
    <w:rsid w:val="00E17216"/>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B7E"/>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04C8"/>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1180"/>
    <w:rsid w:val="00EE46CF"/>
    <w:rsid w:val="00EE5D0A"/>
    <w:rsid w:val="00EE692B"/>
    <w:rsid w:val="00EE7D7C"/>
    <w:rsid w:val="00EF1ACF"/>
    <w:rsid w:val="00EF248C"/>
    <w:rsid w:val="00EF321D"/>
    <w:rsid w:val="00EF63FF"/>
    <w:rsid w:val="00F01A3C"/>
    <w:rsid w:val="00F039FB"/>
    <w:rsid w:val="00F04062"/>
    <w:rsid w:val="00F04099"/>
    <w:rsid w:val="00F05BBE"/>
    <w:rsid w:val="00F104C0"/>
    <w:rsid w:val="00F11CFC"/>
    <w:rsid w:val="00F13411"/>
    <w:rsid w:val="00F14B35"/>
    <w:rsid w:val="00F2104B"/>
    <w:rsid w:val="00F21D86"/>
    <w:rsid w:val="00F220AC"/>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6DE6"/>
    <w:rsid w:val="00F979DA"/>
    <w:rsid w:val="00FA11EF"/>
    <w:rsid w:val="00FA181F"/>
    <w:rsid w:val="00FA1A5D"/>
    <w:rsid w:val="00FA2361"/>
    <w:rsid w:val="00FA44F7"/>
    <w:rsid w:val="00FB13DF"/>
    <w:rsid w:val="00FB2A5E"/>
    <w:rsid w:val="00FB2FFE"/>
    <w:rsid w:val="00FB4FB0"/>
    <w:rsid w:val="00FB6386"/>
    <w:rsid w:val="00FB6443"/>
    <w:rsid w:val="00FB7EF0"/>
    <w:rsid w:val="00FC6C0F"/>
    <w:rsid w:val="00FD0E1E"/>
    <w:rsid w:val="00FD5525"/>
    <w:rsid w:val="00FD6800"/>
    <w:rsid w:val="00FD7C72"/>
    <w:rsid w:val="00FE096C"/>
    <w:rsid w:val="00FE497C"/>
    <w:rsid w:val="00FF088E"/>
    <w:rsid w:val="00FF19E1"/>
    <w:rsid w:val="00FF3F6D"/>
    <w:rsid w:val="00FF6E2C"/>
    <w:rsid w:val="00FF7A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354F8-B348-48CD-AFF9-73AAF0CBBAD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1238</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Xiaomi-Rev1</cp:lastModifiedBy>
  <cp:revision>11</cp:revision>
  <cp:lastPrinted>1900-01-01T08:00:00Z</cp:lastPrinted>
  <dcterms:created xsi:type="dcterms:W3CDTF">2024-01-08T07:08:00Z</dcterms:created>
  <dcterms:modified xsi:type="dcterms:W3CDTF">2024-01-12T16:34:00Z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y fmtid="{D5CDD505-2E9C-101B-9397-08002B2CF9AE}" pid="29" name="ContentTypeId">
    <vt:lpwstr>0x010100B82721952339BD4AA67475AA1B500C36</vt:lpwstr>
  </property>
  <property fmtid="{D5CDD505-2E9C-101B-9397-08002B2CF9AE}" pid="30" name="_dlc_DocIdItemGuid">
    <vt:lpwstr>f8eb8794-f562-4737-8209-322f3c63fa96</vt:lpwstr>
  </property>
  <property fmtid="{D5CDD505-2E9C-101B-9397-08002B2CF9AE}" pid="31" name="CWMf8c19c005df611ee800039f8000039f8">
    <vt:lpwstr>CWMkRCZVWd+DRamOSAUeuZGZoBvckiWw8k8h8hrvJl8SyDrYY6XJcoR1LyBsmfaNFkObXuLsxCfDFWJKKNzRPNp2Q==</vt:lpwstr>
  </property>
  <property fmtid="{D5CDD505-2E9C-101B-9397-08002B2CF9AE}" pid="32" name="MCCCRsImpl0">
    <vt:lpwstr>23.501%Rel-17%-%23.501%Rel-17%-%23.501%Rel-17%-%23.501%Rel-17%-%23.501%Rel-17%0002%23.501%Rel-17%0003%23.501%Rel-17%0004%23.501%Rel-17%0005%23.501%Rel-17%0006%23.501%Rel-17%0007%23.501%Rel-17%0008%23.501%Rel-17%0009%23.501%Rel-17%0010%23.501%Rel-17%0011%2</vt:lpwstr>
  </property>
  <property fmtid="{D5CDD505-2E9C-101B-9397-08002B2CF9AE}" pid="3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34"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35"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36"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37"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38"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39"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40"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41"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42"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43"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44"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45"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46"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47"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48"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49" name="MCCCRsImpl113">
    <vt:lpwstr>.501%Rel-17%2995%23.501%Rel-17%2998%23.501%Rel-17%2999%23.501%Rel-17%3001%23.501%Rel-17%3002%23.501%Rel-17%3003%23.501%Rel-17%3004%23.501%Rel-17%3009%23.501%Rel-17%3010%23.501%Rel-18%3813%</vt:lpwstr>
  </property>
  <property fmtid="{D5CDD505-2E9C-101B-9397-08002B2CF9AE}" pid="50"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51"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52"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53"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54"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55"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56"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57"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58"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9"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60"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61"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62"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63"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64"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65"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66"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67"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68"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69"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70"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71"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72"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73"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74"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75"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76"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77"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78"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79"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80"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81"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82"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83"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84"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85" name="MCCCRsImpl44">
    <vt:lpwstr>501%Rel-17%1003%23.501%Rel-17%1010%23.501%Rel-17%1022%23.501%Rel-17%-%23.501%Rel-17%-%23.501%Rel-17%0892%23.501%Rel-17%1019%23.501%Rel-17%1028%23.501%Rel-17%1033%23.501%Rel-17%1034%23.501%Rel-17%1035%23.501%Rel-17%1037%23.501%Rel-17%1042%23.501%Rel-17%104</vt:lpwstr>
  </property>
  <property fmtid="{D5CDD505-2E9C-101B-9397-08002B2CF9AE}" pid="86"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87"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88"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89"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90"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91"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9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9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9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9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9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9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9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9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10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10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102"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103"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104"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105"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106"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107"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108"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109"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110"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111"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112"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113"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14"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115"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116"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117"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118"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119"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120"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121"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122"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123"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124"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25"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126"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127"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128"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129"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130"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131"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132"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133"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134"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135"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36"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137"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138"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139"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140"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141"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142"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143"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44"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45" name="MCCCRsImpl99">
    <vt:lpwstr>7%2542%23.501%Rel-17%2544%23.501%Rel-17%2549%23.501%Rel-17%2550%23.501%Rel-17%2551%23.501%Rel-17%2560%23.501%Rel-17%2561%23.501%Rel-17%2563%23.501%Rel-17%2567%23.501%Rel-17%2571%23.501%Rel-17%2573%23.501%Rel-17%2574%23.501%Rel-17%2575%23.501%Rel-17%2576%2</vt:lpwstr>
  </property>
</Properties>
</file>